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3D" w:rsidRPr="00CD393D" w:rsidRDefault="00CD393D" w:rsidP="00CD393D">
      <w:pPr>
        <w:autoSpaceDE w:val="0"/>
        <w:autoSpaceDN w:val="0"/>
        <w:adjustRightInd w:val="0"/>
        <w:rPr>
          <w:rFonts w:ascii="HelveticaNeue" w:hAnsi="HelveticaNeue" w:cs="HelveticaNeue"/>
          <w:b/>
          <w:sz w:val="36"/>
          <w:szCs w:val="36"/>
        </w:rPr>
      </w:pPr>
      <w:r w:rsidRPr="00CD393D">
        <w:rPr>
          <w:rFonts w:ascii="HelveticaNeue" w:hAnsi="HelveticaNeue" w:cs="HelveticaNeue"/>
          <w:b/>
          <w:sz w:val="36"/>
          <w:szCs w:val="36"/>
        </w:rPr>
        <w:t>What should grades tell us about students?</w:t>
      </w:r>
    </w:p>
    <w:p w:rsidR="00CD393D" w:rsidRPr="00CD393D" w:rsidRDefault="00CD393D" w:rsidP="00CD393D">
      <w:pPr>
        <w:autoSpaceDE w:val="0"/>
        <w:autoSpaceDN w:val="0"/>
        <w:adjustRightInd w:val="0"/>
        <w:rPr>
          <w:rFonts w:ascii="Century-Light" w:hAnsi="Century-Light" w:cs="Century-Light"/>
          <w:sz w:val="36"/>
          <w:szCs w:val="36"/>
        </w:rPr>
      </w:pPr>
      <w:r w:rsidRPr="00CD393D">
        <w:rPr>
          <w:rFonts w:ascii="Century-Light" w:hAnsi="Century-Light" w:cs="Century-Light"/>
          <w:sz w:val="36"/>
          <w:szCs w:val="36"/>
        </w:rPr>
        <w:t>• What things they know and can do</w:t>
      </w:r>
    </w:p>
    <w:p w:rsidR="00CD393D" w:rsidRPr="00CD393D" w:rsidRDefault="00CD393D" w:rsidP="00CD393D">
      <w:pPr>
        <w:autoSpaceDE w:val="0"/>
        <w:autoSpaceDN w:val="0"/>
        <w:adjustRightInd w:val="0"/>
        <w:rPr>
          <w:rFonts w:ascii="Century-Light" w:hAnsi="Century-Light" w:cs="Century-Light"/>
          <w:sz w:val="36"/>
          <w:szCs w:val="36"/>
        </w:rPr>
      </w:pPr>
      <w:r w:rsidRPr="00CD393D">
        <w:rPr>
          <w:rFonts w:ascii="Century-Light" w:hAnsi="Century-Light" w:cs="Century-Light"/>
          <w:sz w:val="36"/>
          <w:szCs w:val="36"/>
        </w:rPr>
        <w:t>• Whether they have improved during the</w:t>
      </w:r>
    </w:p>
    <w:p w:rsidR="00CD393D" w:rsidRPr="00CD393D" w:rsidRDefault="00CD393D" w:rsidP="00CD393D">
      <w:pPr>
        <w:autoSpaceDE w:val="0"/>
        <w:autoSpaceDN w:val="0"/>
        <w:adjustRightInd w:val="0"/>
        <w:rPr>
          <w:rFonts w:ascii="Century-Light" w:hAnsi="Century-Light" w:cs="Century-Light"/>
          <w:sz w:val="36"/>
          <w:szCs w:val="36"/>
        </w:rPr>
      </w:pPr>
      <w:proofErr w:type="gramStart"/>
      <w:r w:rsidRPr="00CD393D">
        <w:rPr>
          <w:rFonts w:ascii="Century-Light" w:hAnsi="Century-Light" w:cs="Century-Light"/>
          <w:sz w:val="36"/>
          <w:szCs w:val="36"/>
        </w:rPr>
        <w:t>marking</w:t>
      </w:r>
      <w:proofErr w:type="gramEnd"/>
      <w:r w:rsidRPr="00CD393D">
        <w:rPr>
          <w:rFonts w:ascii="Century-Light" w:hAnsi="Century-Light" w:cs="Century-Light"/>
          <w:sz w:val="36"/>
          <w:szCs w:val="36"/>
        </w:rPr>
        <w:t xml:space="preserve"> period</w:t>
      </w:r>
    </w:p>
    <w:p w:rsidR="00CD393D" w:rsidRPr="00CD393D" w:rsidRDefault="00CD393D" w:rsidP="00CD393D">
      <w:pPr>
        <w:autoSpaceDE w:val="0"/>
        <w:autoSpaceDN w:val="0"/>
        <w:adjustRightInd w:val="0"/>
        <w:rPr>
          <w:rFonts w:ascii="Century-Light" w:hAnsi="Century-Light" w:cs="Century-Light"/>
          <w:sz w:val="36"/>
          <w:szCs w:val="36"/>
        </w:rPr>
      </w:pPr>
      <w:r w:rsidRPr="00CD393D">
        <w:rPr>
          <w:rFonts w:ascii="Century-Light" w:hAnsi="Century-Light" w:cs="Century-Light"/>
          <w:sz w:val="36"/>
          <w:szCs w:val="36"/>
        </w:rPr>
        <w:t>• What their strengths are and the things they</w:t>
      </w:r>
    </w:p>
    <w:p w:rsidR="00CD393D" w:rsidRPr="00CD393D" w:rsidRDefault="00CD393D" w:rsidP="00CD393D">
      <w:pPr>
        <w:autoSpaceDE w:val="0"/>
        <w:autoSpaceDN w:val="0"/>
        <w:adjustRightInd w:val="0"/>
        <w:rPr>
          <w:rFonts w:ascii="Century-Light" w:hAnsi="Century-Light" w:cs="Century-Light"/>
          <w:sz w:val="36"/>
          <w:szCs w:val="36"/>
        </w:rPr>
      </w:pPr>
      <w:proofErr w:type="gramStart"/>
      <w:r w:rsidRPr="00CD393D">
        <w:rPr>
          <w:rFonts w:ascii="Century-Light" w:hAnsi="Century-Light" w:cs="Century-Light"/>
          <w:sz w:val="36"/>
          <w:szCs w:val="36"/>
        </w:rPr>
        <w:t>need</w:t>
      </w:r>
      <w:proofErr w:type="gramEnd"/>
      <w:r w:rsidRPr="00CD393D">
        <w:rPr>
          <w:rFonts w:ascii="Century-Light" w:hAnsi="Century-Light" w:cs="Century-Light"/>
          <w:sz w:val="36"/>
          <w:szCs w:val="36"/>
        </w:rPr>
        <w:t xml:space="preserve"> to work on</w:t>
      </w:r>
    </w:p>
    <w:p w:rsidR="00CD393D" w:rsidRPr="00CD393D" w:rsidRDefault="00CD393D" w:rsidP="00CD393D">
      <w:pPr>
        <w:autoSpaceDE w:val="0"/>
        <w:autoSpaceDN w:val="0"/>
        <w:adjustRightInd w:val="0"/>
        <w:rPr>
          <w:rFonts w:ascii="Century-Light" w:hAnsi="Century-Light" w:cs="Century-Light"/>
          <w:sz w:val="36"/>
          <w:szCs w:val="36"/>
        </w:rPr>
      </w:pPr>
      <w:r w:rsidRPr="00CD393D">
        <w:rPr>
          <w:rFonts w:ascii="Century-Light" w:hAnsi="Century-Light" w:cs="Century-Light"/>
          <w:sz w:val="36"/>
          <w:szCs w:val="36"/>
        </w:rPr>
        <w:t>• Whether they can solve real-world problems</w:t>
      </w:r>
    </w:p>
    <w:p w:rsidR="00CD393D" w:rsidRPr="00CD393D" w:rsidRDefault="00CD393D" w:rsidP="00CD393D">
      <w:pPr>
        <w:autoSpaceDE w:val="0"/>
        <w:autoSpaceDN w:val="0"/>
        <w:adjustRightInd w:val="0"/>
        <w:rPr>
          <w:rFonts w:ascii="Century-Light" w:hAnsi="Century-Light" w:cs="Century-Light"/>
          <w:sz w:val="36"/>
          <w:szCs w:val="36"/>
        </w:rPr>
      </w:pPr>
      <w:r w:rsidRPr="00CD393D">
        <w:rPr>
          <w:rFonts w:ascii="Century-Light" w:hAnsi="Century-Light" w:cs="Century-Light"/>
          <w:sz w:val="36"/>
          <w:szCs w:val="36"/>
        </w:rPr>
        <w:t>• What level their work is at</w:t>
      </w:r>
    </w:p>
    <w:p w:rsidR="00CD393D" w:rsidRPr="00CD393D" w:rsidRDefault="00CD393D" w:rsidP="00CD393D">
      <w:pPr>
        <w:autoSpaceDE w:val="0"/>
        <w:autoSpaceDN w:val="0"/>
        <w:adjustRightInd w:val="0"/>
        <w:rPr>
          <w:rFonts w:ascii="Century-Light" w:hAnsi="Century-Light" w:cs="Century-Light"/>
          <w:sz w:val="36"/>
          <w:szCs w:val="36"/>
        </w:rPr>
      </w:pPr>
      <w:r w:rsidRPr="00CD393D">
        <w:rPr>
          <w:rFonts w:ascii="Century-Light" w:hAnsi="Century-Light" w:cs="Century-Light"/>
          <w:sz w:val="36"/>
          <w:szCs w:val="36"/>
        </w:rPr>
        <w:t>• Whether they are ready to move on</w:t>
      </w:r>
    </w:p>
    <w:p w:rsidR="00CD393D" w:rsidRPr="00CD393D" w:rsidRDefault="00CD393D" w:rsidP="00CD393D">
      <w:pPr>
        <w:autoSpaceDE w:val="0"/>
        <w:autoSpaceDN w:val="0"/>
        <w:adjustRightInd w:val="0"/>
        <w:rPr>
          <w:rFonts w:ascii="Century-Light" w:hAnsi="Century-Light" w:cs="Century-Light"/>
          <w:sz w:val="36"/>
          <w:szCs w:val="36"/>
        </w:rPr>
      </w:pPr>
      <w:r w:rsidRPr="00CD393D">
        <w:rPr>
          <w:rFonts w:ascii="Century-Light" w:hAnsi="Century-Light" w:cs="Century-Light"/>
          <w:sz w:val="36"/>
          <w:szCs w:val="36"/>
        </w:rPr>
        <w:t>• How they help one another</w:t>
      </w:r>
    </w:p>
    <w:p w:rsidR="00CD393D" w:rsidRPr="00CD393D" w:rsidRDefault="00CD393D" w:rsidP="00CD393D">
      <w:pPr>
        <w:autoSpaceDE w:val="0"/>
        <w:autoSpaceDN w:val="0"/>
        <w:adjustRightInd w:val="0"/>
        <w:rPr>
          <w:rFonts w:ascii="Century-Light" w:hAnsi="Century-Light" w:cs="Century-Light"/>
          <w:sz w:val="36"/>
          <w:szCs w:val="36"/>
        </w:rPr>
      </w:pPr>
      <w:r w:rsidRPr="00CD393D">
        <w:rPr>
          <w:rFonts w:ascii="Century-Light" w:hAnsi="Century-Light" w:cs="Century-Light"/>
          <w:sz w:val="36"/>
          <w:szCs w:val="36"/>
        </w:rPr>
        <w:t>• Whether they've reached a standard</w:t>
      </w:r>
    </w:p>
    <w:p w:rsidR="00CD393D" w:rsidRPr="00CD393D" w:rsidRDefault="00CD393D" w:rsidP="00CD393D">
      <w:pPr>
        <w:rPr>
          <w:rFonts w:ascii="Century-Light" w:hAnsi="Century-Light" w:cs="Century-Light"/>
          <w:sz w:val="36"/>
          <w:szCs w:val="36"/>
        </w:rPr>
      </w:pPr>
      <w:r w:rsidRPr="00CD393D">
        <w:rPr>
          <w:rFonts w:ascii="Century-Light" w:hAnsi="Century-Light" w:cs="Century-Light"/>
          <w:sz w:val="36"/>
          <w:szCs w:val="36"/>
        </w:rPr>
        <w:t>• How well they can apply what they know</w:t>
      </w:r>
    </w:p>
    <w:p w:rsidR="00CD393D" w:rsidRPr="00CD393D" w:rsidRDefault="00CD393D" w:rsidP="00CD393D">
      <w:pPr>
        <w:rPr>
          <w:rFonts w:ascii="Century-Light" w:hAnsi="Century-Light" w:cs="Century-Light"/>
          <w:sz w:val="36"/>
          <w:szCs w:val="36"/>
        </w:rPr>
      </w:pPr>
    </w:p>
    <w:p w:rsidR="00CD393D" w:rsidRPr="00CD393D" w:rsidRDefault="00CD393D" w:rsidP="00CD393D">
      <w:pPr>
        <w:rPr>
          <w:rFonts w:ascii="Century-Light" w:hAnsi="Century-Light" w:cs="Century-Light"/>
          <w:b/>
          <w:sz w:val="36"/>
          <w:szCs w:val="36"/>
        </w:rPr>
      </w:pPr>
      <w:r w:rsidRPr="00CD393D">
        <w:rPr>
          <w:rFonts w:ascii="Century-Light" w:hAnsi="Century-Light" w:cs="Century-Light"/>
          <w:b/>
          <w:sz w:val="36"/>
          <w:szCs w:val="36"/>
        </w:rPr>
        <w:t xml:space="preserve">What factors are actually included in most </w:t>
      </w:r>
      <w:proofErr w:type="gramStart"/>
      <w:r w:rsidRPr="00CD393D">
        <w:rPr>
          <w:rFonts w:ascii="Century-Light" w:hAnsi="Century-Light" w:cs="Century-Light"/>
          <w:b/>
          <w:sz w:val="36"/>
          <w:szCs w:val="36"/>
        </w:rPr>
        <w:t>grading:</w:t>
      </w:r>
      <w:proofErr w:type="gramEnd"/>
      <w:r w:rsidRPr="00CD393D">
        <w:rPr>
          <w:rFonts w:ascii="Century-Light" w:hAnsi="Century-Light" w:cs="Century-Light"/>
          <w:b/>
          <w:sz w:val="36"/>
          <w:szCs w:val="36"/>
        </w:rPr>
        <w:t xml:space="preserve"> </w:t>
      </w:r>
    </w:p>
    <w:p w:rsidR="00CD393D" w:rsidRPr="00CD393D" w:rsidRDefault="00CD393D" w:rsidP="00CD393D">
      <w:pPr>
        <w:autoSpaceDE w:val="0"/>
        <w:autoSpaceDN w:val="0"/>
        <w:adjustRightInd w:val="0"/>
        <w:rPr>
          <w:rFonts w:ascii="Century-Light" w:hAnsi="Century-Light" w:cs="Century-Light"/>
          <w:sz w:val="36"/>
          <w:szCs w:val="36"/>
        </w:rPr>
      </w:pPr>
      <w:r w:rsidRPr="00CD393D">
        <w:rPr>
          <w:rFonts w:ascii="Century-Light" w:hAnsi="Century-Light" w:cs="Century-Light"/>
          <w:sz w:val="36"/>
          <w:szCs w:val="36"/>
        </w:rPr>
        <w:t>• Achievement</w:t>
      </w:r>
    </w:p>
    <w:p w:rsidR="00CD393D" w:rsidRPr="00CD393D" w:rsidRDefault="00CD393D" w:rsidP="00CD393D">
      <w:pPr>
        <w:autoSpaceDE w:val="0"/>
        <w:autoSpaceDN w:val="0"/>
        <w:adjustRightInd w:val="0"/>
        <w:rPr>
          <w:rFonts w:ascii="Century-Light" w:hAnsi="Century-Light" w:cs="Century-Light"/>
          <w:sz w:val="36"/>
          <w:szCs w:val="36"/>
        </w:rPr>
      </w:pPr>
      <w:r w:rsidRPr="00CD393D">
        <w:rPr>
          <w:rFonts w:ascii="Century-Light" w:hAnsi="Century-Light" w:cs="Century-Light"/>
          <w:sz w:val="36"/>
          <w:szCs w:val="36"/>
        </w:rPr>
        <w:t>• Attendance and tardiness</w:t>
      </w:r>
    </w:p>
    <w:p w:rsidR="00CD393D" w:rsidRPr="00CD393D" w:rsidRDefault="00CD393D" w:rsidP="00CD393D">
      <w:pPr>
        <w:autoSpaceDE w:val="0"/>
        <w:autoSpaceDN w:val="0"/>
        <w:adjustRightInd w:val="0"/>
        <w:rPr>
          <w:rFonts w:ascii="Century-Light" w:hAnsi="Century-Light" w:cs="Century-Light"/>
          <w:sz w:val="36"/>
          <w:szCs w:val="36"/>
        </w:rPr>
      </w:pPr>
      <w:r w:rsidRPr="00CD393D">
        <w:rPr>
          <w:rFonts w:ascii="Century-Light" w:hAnsi="Century-Light" w:cs="Century-Light"/>
          <w:sz w:val="36"/>
          <w:szCs w:val="36"/>
        </w:rPr>
        <w:t>• Behavior/attitude</w:t>
      </w:r>
    </w:p>
    <w:p w:rsidR="00CD393D" w:rsidRPr="00CD393D" w:rsidRDefault="00CD393D" w:rsidP="00CD393D">
      <w:pPr>
        <w:autoSpaceDE w:val="0"/>
        <w:autoSpaceDN w:val="0"/>
        <w:adjustRightInd w:val="0"/>
        <w:rPr>
          <w:rFonts w:ascii="Century-Light" w:hAnsi="Century-Light" w:cs="Century-Light"/>
          <w:sz w:val="36"/>
          <w:szCs w:val="36"/>
        </w:rPr>
      </w:pPr>
      <w:r w:rsidRPr="00CD393D">
        <w:rPr>
          <w:rFonts w:ascii="Century-Light" w:hAnsi="Century-Light" w:cs="Century-Light"/>
          <w:sz w:val="36"/>
          <w:szCs w:val="36"/>
        </w:rPr>
        <w:t>• End of marking period test scores</w:t>
      </w:r>
    </w:p>
    <w:p w:rsidR="00CD393D" w:rsidRPr="00CD393D" w:rsidRDefault="00CD393D" w:rsidP="00CD393D">
      <w:pPr>
        <w:autoSpaceDE w:val="0"/>
        <w:autoSpaceDN w:val="0"/>
        <w:adjustRightInd w:val="0"/>
        <w:rPr>
          <w:rFonts w:ascii="Century-Light" w:hAnsi="Century-Light" w:cs="Century-Light"/>
          <w:sz w:val="36"/>
          <w:szCs w:val="36"/>
        </w:rPr>
      </w:pPr>
      <w:r w:rsidRPr="00CD393D">
        <w:rPr>
          <w:rFonts w:ascii="Century-Light" w:hAnsi="Century-Light" w:cs="Century-Light"/>
          <w:sz w:val="36"/>
          <w:szCs w:val="36"/>
        </w:rPr>
        <w:t>• Homework</w:t>
      </w:r>
      <w:r w:rsidR="00F272AC">
        <w:rPr>
          <w:rFonts w:ascii="Century-Light" w:hAnsi="Century-Light" w:cs="Century-Light"/>
          <w:sz w:val="36"/>
          <w:szCs w:val="36"/>
        </w:rPr>
        <w:t xml:space="preserve"> </w:t>
      </w:r>
    </w:p>
    <w:p w:rsidR="00CD393D" w:rsidRPr="00CD393D" w:rsidRDefault="00CD393D" w:rsidP="00CD393D">
      <w:pPr>
        <w:autoSpaceDE w:val="0"/>
        <w:autoSpaceDN w:val="0"/>
        <w:adjustRightInd w:val="0"/>
        <w:rPr>
          <w:rFonts w:ascii="Century-Light" w:hAnsi="Century-Light" w:cs="Century-Light"/>
          <w:sz w:val="36"/>
          <w:szCs w:val="36"/>
        </w:rPr>
      </w:pPr>
      <w:r w:rsidRPr="00CD393D">
        <w:rPr>
          <w:rFonts w:ascii="Century-Light" w:hAnsi="Century-Light" w:cs="Century-Light"/>
          <w:sz w:val="36"/>
          <w:szCs w:val="36"/>
        </w:rPr>
        <w:t>• Family status</w:t>
      </w:r>
    </w:p>
    <w:p w:rsidR="00CD393D" w:rsidRPr="00CD393D" w:rsidRDefault="00CD393D" w:rsidP="00CD393D">
      <w:pPr>
        <w:autoSpaceDE w:val="0"/>
        <w:autoSpaceDN w:val="0"/>
        <w:adjustRightInd w:val="0"/>
        <w:rPr>
          <w:rFonts w:ascii="Century-Light" w:hAnsi="Century-Light" w:cs="Century-Light"/>
          <w:sz w:val="36"/>
          <w:szCs w:val="36"/>
        </w:rPr>
      </w:pPr>
      <w:r w:rsidRPr="00CD393D">
        <w:rPr>
          <w:rFonts w:ascii="Century-Light" w:hAnsi="Century-Light" w:cs="Century-Light"/>
          <w:sz w:val="36"/>
          <w:szCs w:val="36"/>
        </w:rPr>
        <w:t>• Ability</w:t>
      </w:r>
    </w:p>
    <w:p w:rsidR="00CD393D" w:rsidRPr="00CD393D" w:rsidRDefault="00CD393D" w:rsidP="00CD393D">
      <w:pPr>
        <w:autoSpaceDE w:val="0"/>
        <w:autoSpaceDN w:val="0"/>
        <w:adjustRightInd w:val="0"/>
        <w:rPr>
          <w:rFonts w:ascii="Century-Light" w:hAnsi="Century-Light" w:cs="Century-Light"/>
          <w:sz w:val="36"/>
          <w:szCs w:val="36"/>
        </w:rPr>
      </w:pPr>
      <w:r w:rsidRPr="00CD393D">
        <w:rPr>
          <w:rFonts w:ascii="Century-Light" w:hAnsi="Century-Light" w:cs="Century-Light"/>
          <w:sz w:val="36"/>
          <w:szCs w:val="36"/>
        </w:rPr>
        <w:t>• Promptness in getting work in</w:t>
      </w:r>
    </w:p>
    <w:p w:rsidR="00CD393D" w:rsidRPr="00CD393D" w:rsidRDefault="00CD393D" w:rsidP="00CD393D">
      <w:pPr>
        <w:rPr>
          <w:rFonts w:ascii="Century-Light" w:hAnsi="Century-Light" w:cs="Century-Light"/>
          <w:sz w:val="36"/>
          <w:szCs w:val="36"/>
        </w:rPr>
      </w:pPr>
      <w:r w:rsidRPr="00CD393D">
        <w:rPr>
          <w:rFonts w:ascii="Century-Light" w:hAnsi="Century-Light" w:cs="Century-Light"/>
          <w:sz w:val="36"/>
          <w:szCs w:val="36"/>
        </w:rPr>
        <w:t>• Extra credit bonus points</w:t>
      </w:r>
    </w:p>
    <w:p w:rsidR="00CD393D" w:rsidRPr="00CD393D" w:rsidRDefault="00CD393D" w:rsidP="00CD393D">
      <w:pPr>
        <w:rPr>
          <w:rFonts w:ascii="Century-Light" w:hAnsi="Century-Light" w:cs="Century-Light"/>
          <w:sz w:val="36"/>
          <w:szCs w:val="36"/>
        </w:rPr>
      </w:pPr>
    </w:p>
    <w:p w:rsidR="00CD393D" w:rsidRDefault="00CD393D" w:rsidP="00CD393D">
      <w:pPr>
        <w:rPr>
          <w:rFonts w:ascii="Century-Light" w:hAnsi="Century-Light" w:cs="Century-Light"/>
          <w:sz w:val="20"/>
          <w:szCs w:val="20"/>
        </w:rPr>
      </w:pPr>
      <w:r>
        <w:rPr>
          <w:rFonts w:ascii="Century-Light" w:hAnsi="Century-Light" w:cs="Century-Light"/>
          <w:sz w:val="20"/>
          <w:szCs w:val="20"/>
        </w:rPr>
        <w:t xml:space="preserve">From </w:t>
      </w:r>
      <w:r w:rsidRPr="00984121">
        <w:rPr>
          <w:rFonts w:ascii="Century-Light" w:hAnsi="Century-Light" w:cs="Century-Light"/>
          <w:i/>
          <w:sz w:val="20"/>
          <w:szCs w:val="20"/>
        </w:rPr>
        <w:t>A Repair Kit for Grading</w:t>
      </w:r>
      <w:r>
        <w:rPr>
          <w:rFonts w:ascii="Century-Light" w:hAnsi="Century-Light" w:cs="Century-Light"/>
          <w:sz w:val="20"/>
          <w:szCs w:val="20"/>
        </w:rPr>
        <w:t xml:space="preserve">- by Ken O’Connor (ETS) </w:t>
      </w:r>
    </w:p>
    <w:p w:rsidR="00CD393D" w:rsidRDefault="00CD393D" w:rsidP="00CD393D">
      <w:pPr>
        <w:rPr>
          <w:rFonts w:ascii="Century-Light" w:hAnsi="Century-Light" w:cs="Century-Light"/>
          <w:sz w:val="20"/>
          <w:szCs w:val="20"/>
        </w:rPr>
      </w:pPr>
    </w:p>
    <w:p w:rsidR="00CD393D" w:rsidRDefault="00CD393D" w:rsidP="00CD393D">
      <w:pPr>
        <w:rPr>
          <w:rFonts w:ascii="Century-Light" w:hAnsi="Century-Light" w:cs="Century-Light"/>
          <w:sz w:val="20"/>
          <w:szCs w:val="20"/>
        </w:rPr>
      </w:pPr>
    </w:p>
    <w:p w:rsidR="00701F55" w:rsidRDefault="00CD393D" w:rsidP="00CD393D">
      <w:r>
        <w:rPr>
          <w:rFonts w:ascii="Century-Light" w:hAnsi="Century-Light" w:cs="Century-Light"/>
          <w:sz w:val="20"/>
          <w:szCs w:val="20"/>
        </w:rPr>
        <w:t>Enhancing Student Learning (</w:t>
      </w:r>
      <w:proofErr w:type="spellStart"/>
      <w:r>
        <w:rPr>
          <w:rFonts w:ascii="Century-Light" w:hAnsi="Century-Light" w:cs="Century-Light"/>
          <w:sz w:val="20"/>
          <w:szCs w:val="20"/>
        </w:rPr>
        <w:t>Stiggins</w:t>
      </w:r>
      <w:proofErr w:type="spellEnd"/>
      <w:r>
        <w:rPr>
          <w:rFonts w:ascii="Century-Light" w:hAnsi="Century-Light" w:cs="Century-Light"/>
          <w:sz w:val="20"/>
          <w:szCs w:val="20"/>
        </w:rPr>
        <w:t xml:space="preserve"> and </w:t>
      </w:r>
      <w:proofErr w:type="spellStart"/>
      <w:r>
        <w:rPr>
          <w:rFonts w:ascii="Century-Light" w:hAnsi="Century-Light" w:cs="Century-Light"/>
          <w:sz w:val="20"/>
          <w:szCs w:val="20"/>
        </w:rPr>
        <w:t>Chappuis</w:t>
      </w:r>
      <w:proofErr w:type="spellEnd"/>
      <w:r>
        <w:rPr>
          <w:rFonts w:ascii="Century-Light" w:hAnsi="Century-Light" w:cs="Century-Light"/>
          <w:sz w:val="20"/>
          <w:szCs w:val="20"/>
        </w:rPr>
        <w:t xml:space="preserve">) - </w:t>
      </w:r>
      <w:hyperlink r:id="rId4" w:history="1">
        <w:r w:rsidRPr="00D005A3">
          <w:rPr>
            <w:rStyle w:val="Hyperlink"/>
            <w:rFonts w:ascii="Century-Light" w:hAnsi="Century-Light" w:cs="Century-Light"/>
            <w:sz w:val="20"/>
            <w:szCs w:val="20"/>
          </w:rPr>
          <w:t>http://www.assessmentinst.com/wp-content/uploads/2009/05/enhancingstudent_dadmn01-08.pdf</w:t>
        </w:r>
      </w:hyperlink>
    </w:p>
    <w:sectPr w:rsidR="00701F55" w:rsidSect="00F85FF7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Ne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CD393D"/>
    <w:rsid w:val="000132D2"/>
    <w:rsid w:val="000335E8"/>
    <w:rsid w:val="00121D01"/>
    <w:rsid w:val="00394959"/>
    <w:rsid w:val="003A0664"/>
    <w:rsid w:val="00430029"/>
    <w:rsid w:val="005766EC"/>
    <w:rsid w:val="00701F55"/>
    <w:rsid w:val="00877BDA"/>
    <w:rsid w:val="00A651D4"/>
    <w:rsid w:val="00BC33C8"/>
    <w:rsid w:val="00C73C4A"/>
    <w:rsid w:val="00CD1610"/>
    <w:rsid w:val="00CD393D"/>
    <w:rsid w:val="00E37B98"/>
    <w:rsid w:val="00E52A6D"/>
    <w:rsid w:val="00F272AC"/>
    <w:rsid w:val="00F85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3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393D"/>
    <w:rPr>
      <w:strike w:val="0"/>
      <w:dstrike w:val="0"/>
      <w:color w:val="6B8E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ssessmentinst.com/wp-content/uploads/2009/05/enhancingstudent_dadmn01-0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2</cp:revision>
  <dcterms:created xsi:type="dcterms:W3CDTF">2011-02-19T01:08:00Z</dcterms:created>
  <dcterms:modified xsi:type="dcterms:W3CDTF">2011-02-19T01:16:00Z</dcterms:modified>
</cp:coreProperties>
</file>